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76" w:lineRule="auto"/>
        <w:rPr>
          <w:sz w:val="24"/>
          <w:szCs w:val="24"/>
        </w:rPr>
      </w:pPr>
      <w:r w:rsidDel="00000000" w:rsidR="00000000" w:rsidRPr="00000000">
        <w:rPr>
          <w:rtl w:val="0"/>
        </w:rPr>
      </w:r>
    </w:p>
    <w:p w:rsidR="00000000" w:rsidDel="00000000" w:rsidP="00000000" w:rsidRDefault="00000000" w:rsidRPr="00000000" w14:paraId="00000002">
      <w:pPr>
        <w:pStyle w:val="Heading1"/>
        <w:tabs>
          <w:tab w:val="center" w:pos="4680"/>
          <w:tab w:val="right" w:pos="9360"/>
        </w:tabs>
        <w:spacing w:after="0" w:before="0" w:line="276" w:lineRule="auto"/>
        <w:rPr>
          <w:b w:val="1"/>
          <w:sz w:val="48"/>
          <w:szCs w:val="48"/>
        </w:rPr>
      </w:pPr>
      <w:bookmarkStart w:colFirst="0" w:colLast="0" w:name="_heading=h.uld4htwjc0gt" w:id="0"/>
      <w:bookmarkEnd w:id="0"/>
      <w:r w:rsidDel="00000000" w:rsidR="00000000" w:rsidRPr="00000000">
        <w:rPr>
          <w:b w:val="1"/>
          <w:sz w:val="48"/>
          <w:szCs w:val="48"/>
          <w:rtl w:val="0"/>
        </w:rPr>
        <w:t xml:space="preserve">Sample Syllabus</w:t>
      </w:r>
    </w:p>
    <w:p w:rsidR="00000000" w:rsidDel="00000000" w:rsidP="00000000" w:rsidRDefault="00000000" w:rsidRPr="00000000" w14:paraId="00000003">
      <w:pPr>
        <w:tabs>
          <w:tab w:val="center" w:pos="4680"/>
          <w:tab w:val="right" w:pos="9360"/>
        </w:tabs>
        <w:spacing w:line="276" w:lineRule="auto"/>
        <w:rPr>
          <w:sz w:val="24"/>
          <w:szCs w:val="24"/>
        </w:rPr>
      </w:pPr>
      <w:r w:rsidDel="00000000" w:rsidR="00000000" w:rsidRPr="00000000">
        <w:rPr>
          <w:rtl w:val="0"/>
        </w:rPr>
      </w:r>
    </w:p>
    <w:p w:rsidR="00000000" w:rsidDel="00000000" w:rsidP="00000000" w:rsidRDefault="00000000" w:rsidRPr="00000000" w14:paraId="00000004">
      <w:pPr>
        <w:pStyle w:val="Heading2"/>
        <w:spacing w:after="0" w:before="0" w:line="276" w:lineRule="auto"/>
        <w:rPr>
          <w:b w:val="1"/>
          <w:sz w:val="24"/>
          <w:szCs w:val="24"/>
        </w:rPr>
      </w:pPr>
      <w:bookmarkStart w:colFirst="0" w:colLast="0" w:name="_heading=h.7j4n5eb74y8t" w:id="1"/>
      <w:bookmarkEnd w:id="1"/>
      <w:r w:rsidDel="00000000" w:rsidR="00000000" w:rsidRPr="00000000">
        <w:rPr>
          <w:b w:val="1"/>
          <w:sz w:val="40"/>
          <w:szCs w:val="40"/>
          <w:rtl w:val="0"/>
        </w:rPr>
        <w:t xml:space="preserve">Instructor Information</w:t>
      </w:r>
      <w:r w:rsidDel="00000000" w:rsidR="00000000" w:rsidRPr="00000000">
        <w:rPr>
          <w:rtl w:val="0"/>
        </w:rPr>
      </w:r>
    </w:p>
    <w:p w:rsidR="00000000" w:rsidDel="00000000" w:rsidP="00000000" w:rsidRDefault="00000000" w:rsidRPr="00000000" w14:paraId="00000005">
      <w:pPr>
        <w:spacing w:line="276" w:lineRule="auto"/>
        <w:rPr>
          <w:sz w:val="24"/>
          <w:szCs w:val="24"/>
        </w:rPr>
      </w:pPr>
      <w:r w:rsidDel="00000000" w:rsidR="00000000" w:rsidRPr="00000000">
        <w:rPr>
          <w:sz w:val="24"/>
          <w:szCs w:val="24"/>
          <w:rtl w:val="0"/>
        </w:rPr>
        <w:t xml:space="preserve">Name:</w:t>
        <w:tab/>
        <w:tab/>
        <w:tab/>
        <w:tab/>
        <w:tab/>
      </w:r>
    </w:p>
    <w:p w:rsidR="00000000" w:rsidDel="00000000" w:rsidP="00000000" w:rsidRDefault="00000000" w:rsidRPr="00000000" w14:paraId="00000006">
      <w:pPr>
        <w:spacing w:line="276" w:lineRule="auto"/>
        <w:rPr>
          <w:sz w:val="24"/>
          <w:szCs w:val="24"/>
        </w:rPr>
      </w:pPr>
      <w:r w:rsidDel="00000000" w:rsidR="00000000" w:rsidRPr="00000000">
        <w:rPr>
          <w:sz w:val="24"/>
          <w:szCs w:val="24"/>
          <w:rtl w:val="0"/>
        </w:rPr>
        <w:t xml:space="preserve">Office Location:</w:t>
        <w:br w:type="textWrapping"/>
        <w:t xml:space="preserve">Office Hours:</w:t>
        <w:br w:type="textWrapping"/>
        <w:t xml:space="preserve">Office Phone:</w:t>
        <w:tab/>
        <w:tab/>
        <w:tab/>
        <w:tab/>
      </w:r>
    </w:p>
    <w:p w:rsidR="00000000" w:rsidDel="00000000" w:rsidP="00000000" w:rsidRDefault="00000000" w:rsidRPr="00000000" w14:paraId="00000007">
      <w:pPr>
        <w:spacing w:line="276" w:lineRule="auto"/>
        <w:rPr>
          <w:sz w:val="24"/>
          <w:szCs w:val="24"/>
        </w:rPr>
      </w:pPr>
      <w:r w:rsidDel="00000000" w:rsidR="00000000" w:rsidRPr="00000000">
        <w:rPr>
          <w:sz w:val="24"/>
          <w:szCs w:val="24"/>
          <w:rtl w:val="0"/>
        </w:rPr>
        <w:t xml:space="preserve">Email:</w:t>
      </w:r>
    </w:p>
    <w:p w:rsidR="00000000" w:rsidDel="00000000" w:rsidP="00000000" w:rsidRDefault="00000000" w:rsidRPr="00000000" w14:paraId="00000008">
      <w:pPr>
        <w:spacing w:line="276" w:lineRule="auto"/>
        <w:rPr>
          <w:sz w:val="24"/>
          <w:szCs w:val="24"/>
        </w:rPr>
      </w:pPr>
      <w:r w:rsidDel="00000000" w:rsidR="00000000" w:rsidRPr="00000000">
        <w:rPr>
          <w:rtl w:val="0"/>
        </w:rPr>
      </w:r>
    </w:p>
    <w:p w:rsidR="00000000" w:rsidDel="00000000" w:rsidP="00000000" w:rsidRDefault="00000000" w:rsidRPr="00000000" w14:paraId="00000009">
      <w:pPr>
        <w:pStyle w:val="Heading2"/>
        <w:widowControl w:val="0"/>
        <w:spacing w:after="0" w:before="0" w:line="276" w:lineRule="auto"/>
        <w:jc w:val="both"/>
        <w:rPr>
          <w:b w:val="1"/>
          <w:sz w:val="40"/>
          <w:szCs w:val="40"/>
        </w:rPr>
      </w:pPr>
      <w:bookmarkStart w:colFirst="0" w:colLast="0" w:name="_heading=h.y4tl7ikhf99j" w:id="2"/>
      <w:bookmarkEnd w:id="2"/>
      <w:r w:rsidDel="00000000" w:rsidR="00000000" w:rsidRPr="00000000">
        <w:rPr>
          <w:b w:val="1"/>
          <w:sz w:val="40"/>
          <w:szCs w:val="40"/>
          <w:rtl w:val="0"/>
        </w:rPr>
        <w:t xml:space="preserve">Course Description </w:t>
      </w:r>
    </w:p>
    <w:p w:rsidR="00000000" w:rsidDel="00000000" w:rsidP="00000000" w:rsidRDefault="00000000" w:rsidRPr="00000000" w14:paraId="0000000A">
      <w:pPr>
        <w:spacing w:line="276" w:lineRule="auto"/>
        <w:rPr>
          <w:sz w:val="24"/>
          <w:szCs w:val="24"/>
        </w:rPr>
      </w:pPr>
      <w:r w:rsidDel="00000000" w:rsidR="00000000" w:rsidRPr="00000000">
        <w:rPr>
          <w:sz w:val="24"/>
          <w:szCs w:val="24"/>
          <w:rtl w:val="0"/>
        </w:rPr>
        <w:t xml:space="preserve">This course offers a practical and common-sense study of the logic and flow of a well-designed supply chain, understanding that each supply chain is different based on the products, locations, partners, and most importantly, customer requirements. </w:t>
        <w:br w:type="textWrapping"/>
        <w:br w:type="textWrapping"/>
        <w:t xml:space="preserve">Built on the SCOR DS framework from the Association for Supply Chain Management, the textbook covers the topics of Planning, Orchestrating, Sourcing, Transforming, Ordering, Fulfilling, and Returning. The text begins with Planning and Orchestrating as strategic activities, cascading through the organization to operational or tactical levels and further to a transactional level to examine common, day-to-day tasks. At the end of each unit there is a list of job titles linked to a Department of Labor sponsored database of job titles, requirements, and responsibilities to support students in researching professional opportunities.</w:t>
        <w:br w:type="textWrapping"/>
      </w:r>
    </w:p>
    <w:p w:rsidR="00000000" w:rsidDel="00000000" w:rsidP="00000000" w:rsidRDefault="00000000" w:rsidRPr="00000000" w14:paraId="0000000B">
      <w:pPr>
        <w:pStyle w:val="Heading2"/>
        <w:spacing w:after="0" w:before="0" w:line="276" w:lineRule="auto"/>
        <w:rPr>
          <w:b w:val="1"/>
          <w:sz w:val="40"/>
          <w:szCs w:val="40"/>
        </w:rPr>
      </w:pPr>
      <w:bookmarkStart w:colFirst="0" w:colLast="0" w:name="_heading=h.kvittwpfuude" w:id="3"/>
      <w:bookmarkEnd w:id="3"/>
      <w:r w:rsidDel="00000000" w:rsidR="00000000" w:rsidRPr="00000000">
        <w:rPr>
          <w:b w:val="1"/>
          <w:sz w:val="40"/>
          <w:szCs w:val="40"/>
          <w:rtl w:val="0"/>
        </w:rPr>
        <w:t xml:space="preserve">Course Objectives</w:t>
      </w:r>
    </w:p>
    <w:p w:rsidR="00000000" w:rsidDel="00000000" w:rsidP="00000000" w:rsidRDefault="00000000" w:rsidRPr="00000000" w14:paraId="0000000C">
      <w:pPr>
        <w:spacing w:line="276" w:lineRule="auto"/>
        <w:rPr>
          <w:sz w:val="24"/>
          <w:szCs w:val="24"/>
        </w:rPr>
      </w:pPr>
      <w:r w:rsidDel="00000000" w:rsidR="00000000" w:rsidRPr="00000000">
        <w:rPr>
          <w:sz w:val="24"/>
          <w:szCs w:val="24"/>
          <w:rtl w:val="0"/>
        </w:rPr>
        <w:t xml:space="preserve">Upon the successful completion of this course, students will be able to: </w:t>
      </w:r>
    </w:p>
    <w:p w:rsidR="00000000" w:rsidDel="00000000" w:rsidP="00000000" w:rsidRDefault="00000000" w:rsidRPr="00000000" w14:paraId="0000000D">
      <w:pPr>
        <w:numPr>
          <w:ilvl w:val="0"/>
          <w:numId w:val="3"/>
        </w:numPr>
        <w:spacing w:line="276" w:lineRule="auto"/>
        <w:ind w:left="720" w:hanging="360"/>
        <w:rPr>
          <w:rFonts w:ascii="Arial" w:cs="Arial" w:eastAsia="Arial" w:hAnsi="Arial"/>
          <w:sz w:val="24"/>
          <w:szCs w:val="24"/>
        </w:rPr>
      </w:pPr>
      <w:r w:rsidDel="00000000" w:rsidR="00000000" w:rsidRPr="00000000">
        <w:rPr>
          <w:sz w:val="24"/>
          <w:szCs w:val="24"/>
          <w:rtl w:val="0"/>
        </w:rPr>
        <w:t xml:space="preserve">Utilize the language and concepts of logistics and supply chain and recognize those concepts in action</w:t>
      </w:r>
    </w:p>
    <w:p w:rsidR="00000000" w:rsidDel="00000000" w:rsidP="00000000" w:rsidRDefault="00000000" w:rsidRPr="00000000" w14:paraId="0000000E">
      <w:pPr>
        <w:numPr>
          <w:ilvl w:val="0"/>
          <w:numId w:val="3"/>
        </w:numPr>
        <w:spacing w:line="276" w:lineRule="auto"/>
        <w:ind w:left="720" w:hanging="360"/>
        <w:rPr>
          <w:rFonts w:ascii="Arial" w:cs="Arial" w:eastAsia="Arial" w:hAnsi="Arial"/>
          <w:sz w:val="24"/>
          <w:szCs w:val="24"/>
        </w:rPr>
      </w:pPr>
      <w:r w:rsidDel="00000000" w:rsidR="00000000" w:rsidRPr="00000000">
        <w:rPr>
          <w:sz w:val="24"/>
          <w:szCs w:val="24"/>
          <w:rtl w:val="0"/>
        </w:rPr>
        <w:t xml:space="preserve">Explain how logistics decisions impact the rest of an organization — financially and strategically</w:t>
      </w:r>
    </w:p>
    <w:p w:rsidR="00000000" w:rsidDel="00000000" w:rsidP="00000000" w:rsidRDefault="00000000" w:rsidRPr="00000000" w14:paraId="0000000F">
      <w:pPr>
        <w:numPr>
          <w:ilvl w:val="0"/>
          <w:numId w:val="3"/>
        </w:numPr>
        <w:spacing w:line="276" w:lineRule="auto"/>
        <w:ind w:left="720" w:hanging="360"/>
        <w:rPr>
          <w:rFonts w:ascii="Arial" w:cs="Arial" w:eastAsia="Arial" w:hAnsi="Arial"/>
          <w:sz w:val="24"/>
          <w:szCs w:val="24"/>
        </w:rPr>
      </w:pPr>
      <w:r w:rsidDel="00000000" w:rsidR="00000000" w:rsidRPr="00000000">
        <w:rPr>
          <w:sz w:val="24"/>
          <w:szCs w:val="24"/>
          <w:rtl w:val="0"/>
        </w:rPr>
        <w:t xml:space="preserve">Think strategically about supply chain design and how it impacts risk mitigation</w:t>
      </w:r>
    </w:p>
    <w:p w:rsidR="00000000" w:rsidDel="00000000" w:rsidP="00000000" w:rsidRDefault="00000000" w:rsidRPr="00000000" w14:paraId="00000010">
      <w:pPr>
        <w:numPr>
          <w:ilvl w:val="0"/>
          <w:numId w:val="3"/>
        </w:numPr>
        <w:spacing w:line="276" w:lineRule="auto"/>
        <w:ind w:left="720" w:hanging="360"/>
        <w:rPr>
          <w:rFonts w:ascii="Arial" w:cs="Arial" w:eastAsia="Arial" w:hAnsi="Arial"/>
          <w:sz w:val="24"/>
          <w:szCs w:val="24"/>
        </w:rPr>
      </w:pPr>
      <w:r w:rsidDel="00000000" w:rsidR="00000000" w:rsidRPr="00000000">
        <w:rPr>
          <w:sz w:val="24"/>
          <w:szCs w:val="24"/>
          <w:rtl w:val="0"/>
        </w:rPr>
        <w:t xml:space="preserve">Identify the tactical and transactional strategies that must be used to meet the overriding strategic plan</w:t>
      </w:r>
    </w:p>
    <w:p w:rsidR="00000000" w:rsidDel="00000000" w:rsidP="00000000" w:rsidRDefault="00000000" w:rsidRPr="00000000" w14:paraId="00000011">
      <w:pPr>
        <w:numPr>
          <w:ilvl w:val="0"/>
          <w:numId w:val="3"/>
        </w:numPr>
        <w:spacing w:line="276" w:lineRule="auto"/>
        <w:ind w:left="720" w:hanging="360"/>
        <w:rPr>
          <w:rFonts w:ascii="Arial" w:cs="Arial" w:eastAsia="Arial" w:hAnsi="Arial"/>
          <w:sz w:val="24"/>
          <w:szCs w:val="24"/>
        </w:rPr>
      </w:pPr>
      <w:r w:rsidDel="00000000" w:rsidR="00000000" w:rsidRPr="00000000">
        <w:rPr>
          <w:sz w:val="24"/>
          <w:szCs w:val="24"/>
          <w:rtl w:val="0"/>
        </w:rPr>
        <w:t xml:space="preserve">Evaluate the end-to-end logistics plan for an organization</w:t>
      </w:r>
      <w:r w:rsidDel="00000000" w:rsidR="00000000" w:rsidRPr="00000000">
        <w:rPr>
          <w:rtl w:val="0"/>
        </w:rPr>
      </w:r>
    </w:p>
    <w:p w:rsidR="00000000" w:rsidDel="00000000" w:rsidP="00000000" w:rsidRDefault="00000000" w:rsidRPr="00000000" w14:paraId="00000012">
      <w:pPr>
        <w:pStyle w:val="Heading2"/>
        <w:spacing w:after="0" w:before="0" w:line="276" w:lineRule="auto"/>
        <w:rPr>
          <w:b w:val="1"/>
          <w:sz w:val="40"/>
          <w:szCs w:val="40"/>
        </w:rPr>
      </w:pPr>
      <w:bookmarkStart w:colFirst="0" w:colLast="0" w:name="_heading=h.88rqsl40094r" w:id="4"/>
      <w:bookmarkEnd w:id="4"/>
      <w:r w:rsidDel="00000000" w:rsidR="00000000" w:rsidRPr="00000000">
        <w:rPr>
          <w:b w:val="1"/>
          <w:sz w:val="40"/>
          <w:szCs w:val="40"/>
          <w:rtl w:val="0"/>
        </w:rPr>
        <w:t xml:space="preserve">Course Materials and Resources</w:t>
      </w:r>
    </w:p>
    <w:p w:rsidR="00000000" w:rsidDel="00000000" w:rsidP="00000000" w:rsidRDefault="00000000" w:rsidRPr="00000000" w14:paraId="00000013">
      <w:pPr>
        <w:pStyle w:val="Heading3"/>
        <w:spacing w:after="0" w:before="0" w:line="276" w:lineRule="auto"/>
        <w:rPr>
          <w:b w:val="1"/>
          <w:color w:val="000000"/>
          <w:sz w:val="32"/>
          <w:szCs w:val="32"/>
        </w:rPr>
      </w:pPr>
      <w:bookmarkStart w:colFirst="0" w:colLast="0" w:name="_heading=h.h502wqsg2t92" w:id="5"/>
      <w:bookmarkEnd w:id="5"/>
      <w:r w:rsidDel="00000000" w:rsidR="00000000" w:rsidRPr="00000000">
        <w:rPr>
          <w:b w:val="1"/>
          <w:color w:val="000000"/>
          <w:sz w:val="32"/>
          <w:szCs w:val="32"/>
          <w:rtl w:val="0"/>
        </w:rPr>
        <w:t xml:space="preserve">Required Materials</w:t>
      </w:r>
    </w:p>
    <w:p w:rsidR="00000000" w:rsidDel="00000000" w:rsidP="00000000" w:rsidRDefault="00000000" w:rsidRPr="00000000" w14:paraId="00000014">
      <w:pPr>
        <w:numPr>
          <w:ilvl w:val="0"/>
          <w:numId w:val="1"/>
        </w:numPr>
        <w:spacing w:line="276" w:lineRule="auto"/>
        <w:ind w:left="720" w:hanging="360"/>
        <w:rPr>
          <w:sz w:val="24"/>
          <w:szCs w:val="24"/>
        </w:rPr>
      </w:pPr>
      <w:r w:rsidDel="00000000" w:rsidR="00000000" w:rsidRPr="00000000">
        <w:rPr>
          <w:sz w:val="24"/>
          <w:szCs w:val="24"/>
          <w:rtl w:val="0"/>
        </w:rPr>
        <w:t xml:space="preserve">Logistics &amp; Transportation Management courseware by Vicki Clark and Brad Gatlin</w:t>
      </w:r>
    </w:p>
    <w:p w:rsidR="00000000" w:rsidDel="00000000" w:rsidP="00000000" w:rsidRDefault="00000000" w:rsidRPr="00000000" w14:paraId="00000015">
      <w:pPr>
        <w:numPr>
          <w:ilvl w:val="0"/>
          <w:numId w:val="1"/>
        </w:numPr>
        <w:spacing w:line="276" w:lineRule="auto"/>
        <w:ind w:left="720" w:hanging="360"/>
        <w:rPr>
          <w:sz w:val="24"/>
          <w:szCs w:val="24"/>
        </w:rPr>
      </w:pPr>
      <w:r w:rsidDel="00000000" w:rsidR="00000000" w:rsidRPr="00000000">
        <w:rPr>
          <w:sz w:val="24"/>
          <w:szCs w:val="24"/>
          <w:rtl w:val="0"/>
        </w:rPr>
        <w:t xml:space="preserve">Mimic </w:t>
      </w:r>
      <w:r w:rsidDel="00000000" w:rsidR="00000000" w:rsidRPr="00000000">
        <w:rPr>
          <w:sz w:val="24"/>
          <w:szCs w:val="24"/>
          <w:rtl w:val="0"/>
        </w:rPr>
        <w:t xml:space="preserve">Logistics simulation</w:t>
      </w:r>
    </w:p>
    <w:p w:rsidR="00000000" w:rsidDel="00000000" w:rsidP="00000000" w:rsidRDefault="00000000" w:rsidRPr="00000000" w14:paraId="00000016">
      <w:pPr>
        <w:spacing w:line="276" w:lineRule="auto"/>
        <w:rPr>
          <w:sz w:val="24"/>
          <w:szCs w:val="24"/>
        </w:rPr>
      </w:pPr>
      <w:r w:rsidDel="00000000" w:rsidR="00000000" w:rsidRPr="00000000">
        <w:rPr>
          <w:rtl w:val="0"/>
        </w:rPr>
      </w:r>
    </w:p>
    <w:p w:rsidR="00000000" w:rsidDel="00000000" w:rsidP="00000000" w:rsidRDefault="00000000" w:rsidRPr="00000000" w14:paraId="00000017">
      <w:pPr>
        <w:spacing w:line="276" w:lineRule="auto"/>
        <w:rPr>
          <w:b w:val="1"/>
          <w:sz w:val="24"/>
          <w:szCs w:val="24"/>
        </w:rPr>
      </w:pPr>
      <w:r w:rsidDel="00000000" w:rsidR="00000000" w:rsidRPr="00000000">
        <w:rPr>
          <w:sz w:val="24"/>
          <w:szCs w:val="24"/>
          <w:rtl w:val="0"/>
        </w:rPr>
        <w:t xml:space="preserve">Courseware, including the textbook and video lectures, are accessed online from Stukent.</w:t>
      </w:r>
      <w:r w:rsidDel="00000000" w:rsidR="00000000" w:rsidRPr="00000000">
        <w:rPr>
          <w:rtl w:val="0"/>
        </w:rPr>
      </w:r>
    </w:p>
    <w:p w:rsidR="00000000" w:rsidDel="00000000" w:rsidP="00000000" w:rsidRDefault="00000000" w:rsidRPr="00000000" w14:paraId="00000018">
      <w:pPr>
        <w:tabs>
          <w:tab w:val="center" w:pos="4680"/>
          <w:tab w:val="right" w:pos="9360"/>
        </w:tabs>
        <w:spacing w:line="276" w:lineRule="auto"/>
        <w:rPr>
          <w:sz w:val="24"/>
          <w:szCs w:val="24"/>
        </w:rPr>
      </w:pPr>
      <w:r w:rsidDel="00000000" w:rsidR="00000000" w:rsidRPr="00000000">
        <w:rPr>
          <w:rtl w:val="0"/>
        </w:rPr>
      </w:r>
    </w:p>
    <w:p w:rsidR="00000000" w:rsidDel="00000000" w:rsidP="00000000" w:rsidRDefault="00000000" w:rsidRPr="00000000" w14:paraId="00000019">
      <w:pPr>
        <w:pStyle w:val="Heading2"/>
        <w:widowControl w:val="0"/>
        <w:spacing w:after="0" w:before="0" w:lineRule="auto"/>
        <w:rPr>
          <w:b w:val="1"/>
          <w:sz w:val="40"/>
          <w:szCs w:val="40"/>
        </w:rPr>
      </w:pPr>
      <w:bookmarkStart w:colFirst="0" w:colLast="0" w:name="_heading=h.ir25n180ci" w:id="6"/>
      <w:bookmarkEnd w:id="6"/>
      <w:r w:rsidDel="00000000" w:rsidR="00000000" w:rsidRPr="00000000">
        <w:rPr>
          <w:b w:val="1"/>
          <w:sz w:val="40"/>
          <w:szCs w:val="40"/>
          <w:rtl w:val="0"/>
        </w:rPr>
        <w:t xml:space="preserve">Grading</w:t>
      </w:r>
    </w:p>
    <w:p w:rsidR="00000000" w:rsidDel="00000000" w:rsidP="00000000" w:rsidRDefault="00000000" w:rsidRPr="00000000" w14:paraId="0000001A">
      <w:pPr>
        <w:widowControl w:val="0"/>
        <w:spacing w:line="276" w:lineRule="auto"/>
        <w:rPr>
          <w:sz w:val="24"/>
          <w:szCs w:val="24"/>
        </w:rPr>
      </w:pPr>
      <w:r w:rsidDel="00000000" w:rsidR="00000000" w:rsidRPr="00000000">
        <w:rPr>
          <w:sz w:val="24"/>
          <w:szCs w:val="24"/>
          <w:rtl w:val="0"/>
        </w:rPr>
        <w:t xml:space="preserve">Note that for all assignments, cases, and exams, you are expected to back up your answers with </w:t>
      </w:r>
      <w:r w:rsidDel="00000000" w:rsidR="00000000" w:rsidRPr="00000000">
        <w:rPr>
          <w:i w:val="1"/>
          <w:sz w:val="24"/>
          <w:szCs w:val="24"/>
          <w:rtl w:val="0"/>
        </w:rPr>
        <w:t xml:space="preserve">strategic reasoning</w:t>
      </w:r>
      <w:r w:rsidDel="00000000" w:rsidR="00000000" w:rsidRPr="00000000">
        <w:rPr>
          <w:sz w:val="24"/>
          <w:szCs w:val="24"/>
          <w:rtl w:val="0"/>
        </w:rPr>
        <w:t xml:space="preserve">. You must critically analyze and explain your positions, and only superior analysis will receive top points.</w:t>
      </w:r>
    </w:p>
    <w:p w:rsidR="00000000" w:rsidDel="00000000" w:rsidP="00000000" w:rsidRDefault="00000000" w:rsidRPr="00000000" w14:paraId="0000001B">
      <w:pPr>
        <w:spacing w:line="276" w:lineRule="auto"/>
        <w:ind w:left="-90"/>
        <w:rPr>
          <w:sz w:val="24"/>
          <w:szCs w:val="24"/>
        </w:rPr>
      </w:pPr>
      <w:r w:rsidDel="00000000" w:rsidR="00000000" w:rsidRPr="00000000">
        <w:rPr>
          <w:rtl w:val="0"/>
        </w:rPr>
      </w:r>
    </w:p>
    <w:p w:rsidR="00000000" w:rsidDel="00000000" w:rsidP="00000000" w:rsidRDefault="00000000" w:rsidRPr="00000000" w14:paraId="0000001C">
      <w:pPr>
        <w:spacing w:line="276" w:lineRule="auto"/>
        <w:ind w:left="-90"/>
        <w:rPr>
          <w:sz w:val="24"/>
          <w:szCs w:val="24"/>
        </w:rPr>
      </w:pPr>
      <w:r w:rsidDel="00000000" w:rsidR="00000000" w:rsidRPr="00000000">
        <w:rPr>
          <w:sz w:val="24"/>
          <w:szCs w:val="24"/>
          <w:rtl w:val="0"/>
        </w:rPr>
        <w:t xml:space="preserve">You will be graded on the following items:</w:t>
      </w:r>
    </w:p>
    <w:p w:rsidR="00000000" w:rsidDel="00000000" w:rsidP="00000000" w:rsidRDefault="00000000" w:rsidRPr="00000000" w14:paraId="0000001D">
      <w:pPr>
        <w:numPr>
          <w:ilvl w:val="0"/>
          <w:numId w:val="2"/>
        </w:numPr>
        <w:tabs>
          <w:tab w:val="center" w:pos="4680"/>
          <w:tab w:val="right" w:pos="9360"/>
        </w:tabs>
        <w:spacing w:line="276" w:lineRule="auto"/>
        <w:ind w:left="720" w:hanging="360"/>
        <w:rPr>
          <w:sz w:val="24"/>
          <w:szCs w:val="24"/>
          <w:u w:val="none"/>
        </w:rPr>
      </w:pPr>
      <w:r w:rsidDel="00000000" w:rsidR="00000000" w:rsidRPr="00000000">
        <w:rPr>
          <w:b w:val="1"/>
          <w:sz w:val="24"/>
          <w:szCs w:val="24"/>
          <w:rtl w:val="0"/>
        </w:rPr>
        <w:t xml:space="preserve">Assignments</w:t>
      </w:r>
      <w:r w:rsidDel="00000000" w:rsidR="00000000" w:rsidRPr="00000000">
        <w:rPr>
          <w:sz w:val="24"/>
          <w:szCs w:val="24"/>
          <w:rtl w:val="0"/>
        </w:rPr>
        <w:t xml:space="preserve">: 12 @ 25 points each; 300 points total</w:t>
        <w:tab/>
      </w:r>
    </w:p>
    <w:p w:rsidR="00000000" w:rsidDel="00000000" w:rsidP="00000000" w:rsidRDefault="00000000" w:rsidRPr="00000000" w14:paraId="0000001E">
      <w:pPr>
        <w:numPr>
          <w:ilvl w:val="0"/>
          <w:numId w:val="2"/>
        </w:numPr>
        <w:tabs>
          <w:tab w:val="center" w:pos="4680"/>
          <w:tab w:val="right" w:pos="9360"/>
        </w:tabs>
        <w:spacing w:line="276" w:lineRule="auto"/>
        <w:ind w:left="720" w:hanging="360"/>
        <w:rPr>
          <w:sz w:val="24"/>
          <w:szCs w:val="24"/>
          <w:u w:val="none"/>
        </w:rPr>
      </w:pPr>
      <w:r w:rsidDel="00000000" w:rsidR="00000000" w:rsidRPr="00000000">
        <w:rPr>
          <w:b w:val="1"/>
          <w:sz w:val="24"/>
          <w:szCs w:val="24"/>
          <w:rtl w:val="0"/>
        </w:rPr>
        <w:t xml:space="preserve">Quizzes</w:t>
      </w:r>
      <w:r w:rsidDel="00000000" w:rsidR="00000000" w:rsidRPr="00000000">
        <w:rPr>
          <w:sz w:val="24"/>
          <w:szCs w:val="24"/>
          <w:rtl w:val="0"/>
        </w:rPr>
        <w:t xml:space="preserve">: 12 @ 15 points each; 180 points total</w:t>
        <w:tab/>
      </w:r>
    </w:p>
    <w:p w:rsidR="00000000" w:rsidDel="00000000" w:rsidP="00000000" w:rsidRDefault="00000000" w:rsidRPr="00000000" w14:paraId="0000001F">
      <w:pPr>
        <w:numPr>
          <w:ilvl w:val="0"/>
          <w:numId w:val="2"/>
        </w:numPr>
        <w:tabs>
          <w:tab w:val="center" w:pos="4680"/>
          <w:tab w:val="right" w:pos="9360"/>
        </w:tabs>
        <w:spacing w:line="276" w:lineRule="auto"/>
        <w:ind w:left="720" w:hanging="360"/>
        <w:rPr>
          <w:sz w:val="24"/>
          <w:szCs w:val="24"/>
          <w:u w:val="none"/>
        </w:rPr>
      </w:pPr>
      <w:r w:rsidDel="00000000" w:rsidR="00000000" w:rsidRPr="00000000">
        <w:rPr>
          <w:b w:val="1"/>
          <w:sz w:val="24"/>
          <w:szCs w:val="24"/>
          <w:rtl w:val="0"/>
        </w:rPr>
        <w:t xml:space="preserve">Discussions</w:t>
      </w:r>
      <w:r w:rsidDel="00000000" w:rsidR="00000000" w:rsidRPr="00000000">
        <w:rPr>
          <w:sz w:val="24"/>
          <w:szCs w:val="24"/>
          <w:rtl w:val="0"/>
        </w:rPr>
        <w:t xml:space="preserve">: 12 @ 25 points each; 300 points total</w:t>
      </w:r>
    </w:p>
    <w:p w:rsidR="00000000" w:rsidDel="00000000" w:rsidP="00000000" w:rsidRDefault="00000000" w:rsidRPr="00000000" w14:paraId="00000020">
      <w:pPr>
        <w:numPr>
          <w:ilvl w:val="0"/>
          <w:numId w:val="2"/>
        </w:numPr>
        <w:tabs>
          <w:tab w:val="center" w:pos="4680"/>
          <w:tab w:val="right" w:pos="9360"/>
        </w:tabs>
        <w:spacing w:line="276" w:lineRule="auto"/>
        <w:ind w:left="720" w:hanging="360"/>
        <w:rPr>
          <w:sz w:val="24"/>
          <w:szCs w:val="24"/>
          <w:u w:val="none"/>
        </w:rPr>
      </w:pPr>
      <w:r w:rsidDel="00000000" w:rsidR="00000000" w:rsidRPr="00000000">
        <w:rPr>
          <w:b w:val="1"/>
          <w:sz w:val="24"/>
          <w:szCs w:val="24"/>
          <w:rtl w:val="0"/>
        </w:rPr>
        <w:t xml:space="preserve">Exams</w:t>
      </w:r>
      <w:r w:rsidDel="00000000" w:rsidR="00000000" w:rsidRPr="00000000">
        <w:rPr>
          <w:sz w:val="24"/>
          <w:szCs w:val="24"/>
          <w:rtl w:val="0"/>
        </w:rPr>
        <w:t xml:space="preserve">: 2 @ 60 points each; 120 points total</w:t>
      </w:r>
    </w:p>
    <w:p w:rsidR="00000000" w:rsidDel="00000000" w:rsidP="00000000" w:rsidRDefault="00000000" w:rsidRPr="00000000" w14:paraId="00000021">
      <w:pPr>
        <w:numPr>
          <w:ilvl w:val="0"/>
          <w:numId w:val="2"/>
        </w:numPr>
        <w:tabs>
          <w:tab w:val="center" w:pos="2700"/>
          <w:tab w:val="right" w:pos="9360"/>
        </w:tabs>
        <w:spacing w:line="276" w:lineRule="auto"/>
        <w:ind w:left="720" w:right="2700" w:hanging="360"/>
        <w:rPr>
          <w:sz w:val="24"/>
          <w:szCs w:val="24"/>
        </w:rPr>
      </w:pPr>
      <w:r w:rsidDel="00000000" w:rsidR="00000000" w:rsidRPr="00000000">
        <w:rPr>
          <w:b w:val="1"/>
          <w:sz w:val="24"/>
          <w:szCs w:val="24"/>
          <w:rtl w:val="0"/>
        </w:rPr>
        <w:t xml:space="preserve">Simulation</w:t>
      </w:r>
      <w:r w:rsidDel="00000000" w:rsidR="00000000" w:rsidRPr="00000000">
        <w:rPr>
          <w:sz w:val="24"/>
          <w:szCs w:val="24"/>
          <w:rtl w:val="0"/>
        </w:rPr>
        <w:t xml:space="preserve">: 100 points; 100 points total</w:t>
      </w:r>
      <w:r w:rsidDel="00000000" w:rsidR="00000000" w:rsidRPr="00000000">
        <w:rPr>
          <w:rtl w:val="0"/>
        </w:rPr>
      </w:r>
    </w:p>
    <w:p w:rsidR="00000000" w:rsidDel="00000000" w:rsidP="00000000" w:rsidRDefault="00000000" w:rsidRPr="00000000" w14:paraId="00000022">
      <w:pPr>
        <w:spacing w:line="276" w:lineRule="auto"/>
        <w:ind w:left="0" w:firstLine="0"/>
        <w:rPr>
          <w:sz w:val="24"/>
          <w:szCs w:val="24"/>
        </w:rPr>
      </w:pPr>
      <w:r w:rsidDel="00000000" w:rsidR="00000000" w:rsidRPr="00000000">
        <w:rPr>
          <w:rtl w:val="0"/>
        </w:rPr>
      </w:r>
    </w:p>
    <w:p w:rsidR="00000000" w:rsidDel="00000000" w:rsidP="00000000" w:rsidRDefault="00000000" w:rsidRPr="00000000" w14:paraId="00000023">
      <w:pPr>
        <w:numPr>
          <w:ilvl w:val="0"/>
          <w:numId w:val="2"/>
        </w:numPr>
        <w:spacing w:line="276" w:lineRule="auto"/>
        <w:ind w:left="720" w:hanging="360"/>
        <w:rPr>
          <w:sz w:val="24"/>
          <w:szCs w:val="24"/>
          <w:u w:val="none"/>
        </w:rPr>
      </w:pPr>
      <w:r w:rsidDel="00000000" w:rsidR="00000000" w:rsidRPr="00000000">
        <w:rPr>
          <w:b w:val="1"/>
          <w:sz w:val="24"/>
          <w:szCs w:val="24"/>
          <w:rtl w:val="0"/>
        </w:rPr>
        <w:t xml:space="preserve">Total Points</w:t>
      </w:r>
      <w:r w:rsidDel="00000000" w:rsidR="00000000" w:rsidRPr="00000000">
        <w:rPr>
          <w:sz w:val="24"/>
          <w:szCs w:val="24"/>
          <w:rtl w:val="0"/>
        </w:rPr>
        <w:t xml:space="preserve">: </w:t>
      </w:r>
      <w:r w:rsidDel="00000000" w:rsidR="00000000" w:rsidRPr="00000000">
        <w:rPr>
          <w:sz w:val="24"/>
          <w:szCs w:val="24"/>
          <w:rtl w:val="0"/>
        </w:rPr>
        <w:t xml:space="preserve">1,000</w:t>
      </w:r>
    </w:p>
    <w:p w:rsidR="00000000" w:rsidDel="00000000" w:rsidP="00000000" w:rsidRDefault="00000000" w:rsidRPr="00000000" w14:paraId="00000024">
      <w:pPr>
        <w:spacing w:line="276" w:lineRule="auto"/>
        <w:ind w:left="0" w:firstLine="0"/>
        <w:rPr>
          <w:b w:val="1"/>
          <w:sz w:val="24"/>
          <w:szCs w:val="24"/>
        </w:rPr>
      </w:pPr>
      <w:r w:rsidDel="00000000" w:rsidR="00000000" w:rsidRPr="00000000">
        <w:rPr>
          <w:rtl w:val="0"/>
        </w:rPr>
      </w:r>
    </w:p>
    <w:p w:rsidR="00000000" w:rsidDel="00000000" w:rsidP="00000000" w:rsidRDefault="00000000" w:rsidRPr="00000000" w14:paraId="00000025">
      <w:pPr>
        <w:numPr>
          <w:ilvl w:val="0"/>
          <w:numId w:val="2"/>
        </w:numPr>
        <w:spacing w:line="276" w:lineRule="auto"/>
        <w:ind w:left="720" w:hanging="360"/>
        <w:rPr>
          <w:sz w:val="24"/>
          <w:szCs w:val="24"/>
          <w:u w:val="none"/>
        </w:rPr>
      </w:pPr>
      <w:r w:rsidDel="00000000" w:rsidR="00000000" w:rsidRPr="00000000">
        <w:rPr>
          <w:b w:val="1"/>
          <w:sz w:val="24"/>
          <w:szCs w:val="24"/>
          <w:rtl w:val="0"/>
        </w:rPr>
        <w:t xml:space="preserve">Optional Project</w:t>
      </w:r>
      <w:r w:rsidDel="00000000" w:rsidR="00000000" w:rsidRPr="00000000">
        <w:rPr>
          <w:sz w:val="24"/>
          <w:szCs w:val="24"/>
          <w:rtl w:val="0"/>
        </w:rPr>
        <w:t xml:space="preserve">: Omit the Quizzes and exams; 8 parts @ 35 points each; 300 points total</w:t>
      </w:r>
    </w:p>
    <w:p w:rsidR="00000000" w:rsidDel="00000000" w:rsidP="00000000" w:rsidRDefault="00000000" w:rsidRPr="00000000" w14:paraId="00000026">
      <w:pPr>
        <w:spacing w:line="276" w:lineRule="auto"/>
        <w:ind w:left="720" w:firstLine="0"/>
        <w:rPr>
          <w:sz w:val="24"/>
          <w:szCs w:val="24"/>
        </w:rPr>
      </w:pPr>
      <w:r w:rsidDel="00000000" w:rsidR="00000000" w:rsidRPr="00000000">
        <w:rPr>
          <w:sz w:val="24"/>
          <w:szCs w:val="24"/>
          <w:rtl w:val="0"/>
        </w:rPr>
        <w:tab/>
        <w:tab/>
      </w:r>
    </w:p>
    <w:p w:rsidR="00000000" w:rsidDel="00000000" w:rsidP="00000000" w:rsidRDefault="00000000" w:rsidRPr="00000000" w14:paraId="00000027">
      <w:pPr>
        <w:spacing w:line="276" w:lineRule="auto"/>
        <w:rPr>
          <w:b w:val="1"/>
          <w:sz w:val="24"/>
          <w:szCs w:val="24"/>
        </w:rPr>
      </w:pPr>
      <w:r w:rsidDel="00000000" w:rsidR="00000000" w:rsidRPr="00000000">
        <w:rPr>
          <w:rtl w:val="0"/>
        </w:rPr>
      </w:r>
    </w:p>
    <w:p w:rsidR="00000000" w:rsidDel="00000000" w:rsidP="00000000" w:rsidRDefault="00000000" w:rsidRPr="00000000" w14:paraId="00000028">
      <w:pPr>
        <w:pStyle w:val="Heading2"/>
        <w:spacing w:after="0" w:before="0" w:lineRule="auto"/>
        <w:rPr>
          <w:b w:val="1"/>
          <w:sz w:val="40"/>
          <w:szCs w:val="40"/>
        </w:rPr>
      </w:pPr>
      <w:bookmarkStart w:colFirst="0" w:colLast="0" w:name="_heading=h.p8y7cbvjqhby" w:id="7"/>
      <w:bookmarkEnd w:id="7"/>
      <w:r w:rsidDel="00000000" w:rsidR="00000000" w:rsidRPr="00000000">
        <w:rPr>
          <w:b w:val="1"/>
          <w:sz w:val="40"/>
          <w:szCs w:val="40"/>
          <w:rtl w:val="0"/>
        </w:rPr>
        <w:t xml:space="preserve">Exams</w:t>
      </w:r>
    </w:p>
    <w:p w:rsidR="00000000" w:rsidDel="00000000" w:rsidP="00000000" w:rsidRDefault="00000000" w:rsidRPr="00000000" w14:paraId="00000029">
      <w:pPr>
        <w:spacing w:line="276" w:lineRule="auto"/>
        <w:rPr>
          <w:sz w:val="24"/>
          <w:szCs w:val="24"/>
        </w:rPr>
      </w:pPr>
      <w:r w:rsidDel="00000000" w:rsidR="00000000" w:rsidRPr="00000000">
        <w:rPr>
          <w:sz w:val="24"/>
          <w:szCs w:val="24"/>
          <w:rtl w:val="0"/>
        </w:rPr>
        <w:t xml:space="preserve">Exams feature short-</w:t>
      </w:r>
      <w:r w:rsidDel="00000000" w:rsidR="00000000" w:rsidRPr="00000000">
        <w:rPr>
          <w:sz w:val="24"/>
          <w:szCs w:val="24"/>
          <w:rtl w:val="0"/>
        </w:rPr>
        <w:t xml:space="preserve">answer</w:t>
      </w:r>
      <w:r w:rsidDel="00000000" w:rsidR="00000000" w:rsidRPr="00000000">
        <w:rPr>
          <w:sz w:val="24"/>
          <w:szCs w:val="24"/>
          <w:rtl w:val="0"/>
        </w:rPr>
        <w:t xml:space="preserve">, fill-in-the-blank, and essay questions. Strategic analysis and application in the answers is expected. Note that exams will cover all required readings, handouts, notes pages, and any / all class discussion.</w:t>
      </w:r>
    </w:p>
    <w:p w:rsidR="00000000" w:rsidDel="00000000" w:rsidP="00000000" w:rsidRDefault="00000000" w:rsidRPr="00000000" w14:paraId="0000002A">
      <w:pPr>
        <w:spacing w:line="276" w:lineRule="auto"/>
        <w:rPr>
          <w:b w:val="1"/>
          <w:sz w:val="24"/>
          <w:szCs w:val="24"/>
        </w:rPr>
      </w:pPr>
      <w:r w:rsidDel="00000000" w:rsidR="00000000" w:rsidRPr="00000000">
        <w:rPr>
          <w:rtl w:val="0"/>
        </w:rPr>
      </w:r>
    </w:p>
    <w:p w:rsidR="00000000" w:rsidDel="00000000" w:rsidP="00000000" w:rsidRDefault="00000000" w:rsidRPr="00000000" w14:paraId="0000002B">
      <w:pPr>
        <w:pStyle w:val="Heading2"/>
        <w:spacing w:after="0" w:before="0" w:line="276" w:lineRule="auto"/>
        <w:rPr>
          <w:b w:val="1"/>
          <w:sz w:val="24"/>
          <w:szCs w:val="24"/>
        </w:rPr>
      </w:pPr>
      <w:bookmarkStart w:colFirst="0" w:colLast="0" w:name="_heading=h.iv261y9g5k8p" w:id="8"/>
      <w:bookmarkEnd w:id="8"/>
      <w:r w:rsidDel="00000000" w:rsidR="00000000" w:rsidRPr="00000000">
        <w:rPr>
          <w:b w:val="1"/>
          <w:sz w:val="40"/>
          <w:szCs w:val="40"/>
          <w:rtl w:val="0"/>
        </w:rPr>
        <w:t xml:space="preserve">Expectations </w:t>
      </w:r>
      <w:r w:rsidDel="00000000" w:rsidR="00000000" w:rsidRPr="00000000">
        <w:rPr>
          <w:rtl w:val="0"/>
        </w:rPr>
      </w:r>
    </w:p>
    <w:p w:rsidR="00000000" w:rsidDel="00000000" w:rsidP="00000000" w:rsidRDefault="00000000" w:rsidRPr="00000000" w14:paraId="0000002C">
      <w:pPr>
        <w:tabs>
          <w:tab w:val="center" w:pos="4680"/>
          <w:tab w:val="right" w:pos="9360"/>
        </w:tabs>
        <w:spacing w:line="276" w:lineRule="auto"/>
        <w:rPr>
          <w:sz w:val="24"/>
          <w:szCs w:val="24"/>
        </w:rPr>
      </w:pPr>
      <w:r w:rsidDel="00000000" w:rsidR="00000000" w:rsidRPr="00000000">
        <w:rPr>
          <w:sz w:val="24"/>
          <w:szCs w:val="24"/>
          <w:rtl w:val="0"/>
        </w:rPr>
        <w:t xml:space="preserve">Students are expected to read the required material before class and to be prepared to discuss, using examples of the concepts, as well as bring in additional material that addresses the topics.</w:t>
      </w:r>
    </w:p>
    <w:p w:rsidR="00000000" w:rsidDel="00000000" w:rsidP="00000000" w:rsidRDefault="00000000" w:rsidRPr="00000000" w14:paraId="0000002D">
      <w:pPr>
        <w:spacing w:line="276" w:lineRule="auto"/>
        <w:rPr>
          <w:b w:val="1"/>
          <w:sz w:val="36"/>
          <w:szCs w:val="36"/>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546" w:top="81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31">
    <w:pPr>
      <w:jc w:val="right"/>
      <w:rPr>
        <w:rFonts w:ascii="Roboto" w:cs="Roboto" w:eastAsia="Roboto" w:hAnsi="Roboto"/>
        <w:sz w:val="24"/>
        <w:szCs w:val="24"/>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5762625</wp:posOffset>
          </wp:positionH>
          <wp:positionV relativeFrom="paragraph">
            <wp:posOffset>209550</wp:posOffset>
          </wp:positionV>
          <wp:extent cx="865188" cy="214313"/>
          <wp:effectExtent b="0" l="0" r="0" t="0"/>
          <wp:wrapSquare wrapText="bothSides" distB="0" distT="0" distL="0" distR="0"/>
          <wp:docPr id="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5188" cy="21431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5783262</wp:posOffset>
          </wp:positionH>
          <wp:positionV relativeFrom="paragraph">
            <wp:posOffset>157163</wp:posOffset>
          </wp:positionV>
          <wp:extent cx="865188" cy="214313"/>
          <wp:effectExtent b="0" l="0" r="0" t="0"/>
          <wp:wrapSquare wrapText="bothSides" distB="0" distT="0" distL="0" distR="0"/>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5188" cy="2143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ind w:left="-900" w:firstLine="0"/>
      <w:rPr/>
    </w:pPr>
    <w:r w:rsidDel="00000000" w:rsidR="00000000" w:rsidRPr="00000000">
      <w:rPr/>
      <w:drawing>
        <wp:inline distB="114300" distT="114300" distL="114300" distR="114300">
          <wp:extent cx="7041419" cy="1081088"/>
          <wp:effectExtent b="0" l="0" r="0" t="0"/>
          <wp:docPr id="25" name="image3.png"/>
          <a:graphic>
            <a:graphicData uri="http://schemas.openxmlformats.org/drawingml/2006/picture">
              <pic:pic>
                <pic:nvPicPr>
                  <pic:cNvPr id="0" name="image3.png"/>
                  <pic:cNvPicPr preferRelativeResize="0"/>
                </pic:nvPicPr>
                <pic:blipFill>
                  <a:blip r:embed="rId1"/>
                  <a:srcRect b="974" l="0" r="0" t="974"/>
                  <a:stretch>
                    <a:fillRect/>
                  </a:stretch>
                </pic:blipFill>
                <pic:spPr>
                  <a:xfrm>
                    <a:off x="0" y="0"/>
                    <a:ext cx="7041419" cy="108108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6199632</wp:posOffset>
          </wp:positionH>
          <wp:positionV relativeFrom="paragraph">
            <wp:posOffset>-342891</wp:posOffset>
          </wp:positionV>
          <wp:extent cx="538163" cy="609745"/>
          <wp:effectExtent b="0" l="0" r="0" t="0"/>
          <wp:wrapTopAndBottom distB="114300" distT="114300"/>
          <wp:docPr id="28" name="image1.png"/>
          <a:graphic>
            <a:graphicData uri="http://schemas.openxmlformats.org/drawingml/2006/picture">
              <pic:pic>
                <pic:nvPicPr>
                  <pic:cNvPr id="0" name="image1.png"/>
                  <pic:cNvPicPr preferRelativeResize="0"/>
                </pic:nvPicPr>
                <pic:blipFill>
                  <a:blip r:embed="rId1"/>
                  <a:srcRect b="0" l="414" r="414" t="0"/>
                  <a:stretch>
                    <a:fillRect/>
                  </a:stretch>
                </pic:blipFill>
                <pic:spPr>
                  <a:xfrm>
                    <a:off x="0" y="0"/>
                    <a:ext cx="538163" cy="6097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pPr>
    <w:rPr>
      <w:b w:val="1"/>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NormalWeb">
    <w:name w:val="Normal (Web)"/>
    <w:basedOn w:val="Normal"/>
    <w:uiPriority w:val="99"/>
    <w:semiHidden w:val="1"/>
    <w:unhideWhenUsed w:val="1"/>
    <w:rsid w:val="00A50BE7"/>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ListParagraph">
    <w:name w:val="List Paragraph"/>
    <w:basedOn w:val="Normal"/>
    <w:uiPriority w:val="34"/>
    <w:qFormat w:val="1"/>
    <w:rsid w:val="00EE435F"/>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EvnG4JTdF/tIku/KUvKA0Q3HZg==">AMUW2mVxEoMdrxnK3m0hyAN6S2Yq34Q1ncMugeo9jprIVMomUICUFDibvj1OLnHIrgeG+VAWgsF/i/spmXBIzy3MF2aP9Dp/PuHDn4ouc66Zrs9F0HT7EhLleweo+btWt/JcJnOqywKutKhIg6nUjABN8rhU5HeeP5wG9+setk/vEyfwUI2IpVdDXciYs1pwaMV5WxnE+F0xZK7vJbCxcutoAOv3Q3RoCtSkIbmeqAzIY3w7V1zLMnVPiV3COkXJkCscp1b/w5MnG5kPX16x8YQl31Egm5IR0zJcalhdOHadAipcPGSWH28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2022-08-23T01:09:00Z</dcterms:created>
</cp:coreProperties>
</file>